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675A" w:rsidRPr="00841BCD" w:rsidRDefault="0010675A" w:rsidP="0010675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#88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203A26" w:rsidRPr="00203A26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R4-1811128</w:t>
      </w:r>
    </w:p>
    <w:p w:rsidR="00841BCD" w:rsidRPr="00841BCD" w:rsidRDefault="0010675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Gothenburg, Sweden, 20-24 August 2018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10675A">
        <w:rPr>
          <w:rFonts w:ascii="Arial" w:eastAsia="Calibri" w:hAnsi="Arial" w:cs="Arial"/>
          <w:b/>
          <w:bCs/>
          <w:sz w:val="24"/>
          <w:lang w:val="en-GB"/>
        </w:rPr>
        <w:t>NR-NR dual connectivity requirements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bookmarkStart w:id="3" w:name="_GoBack"/>
      <w:bookmarkEnd w:id="3"/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F3471" w:rsidRPr="00CF3471">
        <w:rPr>
          <w:rFonts w:ascii="Arial" w:eastAsia="MS Mincho" w:hAnsi="Arial" w:cs="Arial"/>
          <w:b/>
          <w:bCs/>
          <w:sz w:val="24"/>
          <w:szCs w:val="20"/>
          <w:lang w:val="en-GB"/>
        </w:rPr>
        <w:t>7.4.1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0675A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5342D8" w:rsidRPr="005342D8" w:rsidRDefault="00841BCD" w:rsidP="0010675A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5342D8" w:rsidRPr="0010675A" w:rsidRDefault="005342D8" w:rsidP="005342D8">
      <w:pPr>
        <w:rPr>
          <w:lang w:val="en-GB"/>
        </w:rPr>
      </w:pPr>
      <w:r>
        <w:rPr>
          <w:lang w:val="en-GB"/>
        </w:rPr>
        <w:t>Work on NR-NR dual connectivity begins in the RAN4#88 meeting. In this contribution we give an overview of the expected RRM core requirements due to the addition of NR-NR DC feature.</w:t>
      </w:r>
    </w:p>
    <w:p w:rsidR="003B659E" w:rsidRPr="00841BCD" w:rsidRDefault="003B659E" w:rsidP="00AE56B1">
      <w:pPr>
        <w:pStyle w:val="RAN4H1"/>
      </w:pPr>
      <w:r w:rsidRPr="00AE56B1">
        <w:t>Discussion</w:t>
      </w:r>
    </w:p>
    <w:p w:rsidR="005342D8" w:rsidRDefault="005342D8" w:rsidP="003B659E">
      <w:pPr>
        <w:ind w:right="-22"/>
        <w:rPr>
          <w:rFonts w:cs="Times New Roman"/>
        </w:rPr>
      </w:pPr>
      <w:r>
        <w:rPr>
          <w:rFonts w:cs="Times New Roman"/>
        </w:rPr>
        <w:t>In NR-NR DC, both MCG and SCG are in NR, so PCell and PSCell as well as any SCells in MCG and SCG are NR cells. Thus, all requirements for NR-NR DC should be included in 38.133.</w:t>
      </w:r>
    </w:p>
    <w:p w:rsidR="005342D8" w:rsidRDefault="005342D8" w:rsidP="003B659E">
      <w:pPr>
        <w:ind w:right="-22"/>
        <w:rPr>
          <w:rFonts w:cs="Times New Roman"/>
        </w:rPr>
      </w:pPr>
      <w:r>
        <w:rPr>
          <w:rFonts w:cs="Times New Roman"/>
        </w:rPr>
        <w:t>In the following we analyze each section of 38.133 core part and give our view on the requirement need for NR-NR DC.</w:t>
      </w:r>
    </w:p>
    <w:p w:rsidR="005342D8" w:rsidRPr="003C4082" w:rsidRDefault="005342D8" w:rsidP="005342D8">
      <w:r>
        <w:rPr>
          <w:rFonts w:cs="Times New Roman"/>
        </w:rPr>
        <w:t>Before NR-NR DC capable UE has an NR PSCell config</w:t>
      </w:r>
      <w:r w:rsidR="003271C2">
        <w:rPr>
          <w:rFonts w:cs="Times New Roman"/>
        </w:rPr>
        <w:t>ured, it can be considered as a normal</w:t>
      </w:r>
      <w:r>
        <w:rPr>
          <w:rFonts w:cs="Times New Roman"/>
        </w:rPr>
        <w:t xml:space="preserve"> NR SA UE, so requirements for NR SA should apply.</w:t>
      </w: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80"/>
        <w:gridCol w:w="5812"/>
        <w:gridCol w:w="1825"/>
      </w:tblGrid>
      <w:tr w:rsidR="005342D8" w:rsidTr="00A76BDF">
        <w:tc>
          <w:tcPr>
            <w:tcW w:w="1980" w:type="dxa"/>
          </w:tcPr>
          <w:p w:rsidR="005342D8" w:rsidRPr="0091297A" w:rsidRDefault="005342D8" w:rsidP="00041A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1297A">
              <w:rPr>
                <w:rFonts w:ascii="Arial" w:hAnsi="Arial" w:cs="Arial"/>
                <w:b/>
                <w:sz w:val="18"/>
                <w:szCs w:val="18"/>
              </w:rPr>
              <w:t>Section</w:t>
            </w:r>
          </w:p>
        </w:tc>
        <w:tc>
          <w:tcPr>
            <w:tcW w:w="5812" w:type="dxa"/>
          </w:tcPr>
          <w:p w:rsidR="005342D8" w:rsidRPr="0091297A" w:rsidRDefault="00A76BDF" w:rsidP="00041A8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Discussion on e</w:t>
            </w:r>
            <w:r w:rsidR="005342D8" w:rsidRPr="0091297A">
              <w:rPr>
                <w:rFonts w:ascii="Arial" w:hAnsi="Arial" w:cs="Arial"/>
                <w:b/>
                <w:sz w:val="18"/>
                <w:szCs w:val="18"/>
              </w:rPr>
              <w:t>xpected impact</w:t>
            </w:r>
          </w:p>
        </w:tc>
        <w:tc>
          <w:tcPr>
            <w:tcW w:w="1825" w:type="dxa"/>
          </w:tcPr>
          <w:p w:rsidR="005342D8" w:rsidRPr="0091297A" w:rsidRDefault="00A76BDF" w:rsidP="00041A8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Topics with expected specification impact</w:t>
            </w:r>
          </w:p>
        </w:tc>
      </w:tr>
      <w:tr w:rsidR="005342D8" w:rsidTr="00A76BDF">
        <w:tc>
          <w:tcPr>
            <w:tcW w:w="1980" w:type="dxa"/>
          </w:tcPr>
          <w:p w:rsidR="005342D8" w:rsidRPr="0091297A" w:rsidRDefault="005342D8" w:rsidP="00041A8E">
            <w:bookmarkStart w:id="4" w:name="_Hlk521687672"/>
            <w:r>
              <w:t>4 SA: RRC_IDLE state mobility</w:t>
            </w:r>
          </w:p>
        </w:tc>
        <w:tc>
          <w:tcPr>
            <w:tcW w:w="5812" w:type="dxa"/>
          </w:tcPr>
          <w:p w:rsidR="005342D8" w:rsidRPr="0091297A" w:rsidRDefault="005342D8" w:rsidP="00041A8E">
            <w:pPr>
              <w:rPr>
                <w:rFonts w:cs="Times New Roman"/>
                <w:sz w:val="18"/>
                <w:szCs w:val="18"/>
              </w:rPr>
            </w:pPr>
            <w:r w:rsidRPr="00404372">
              <w:rPr>
                <w:rFonts w:cs="Times New Roman"/>
                <w:szCs w:val="18"/>
              </w:rPr>
              <w:t xml:space="preserve">RRC_IDLE state mobility is related to PCell. NR SA requirements should </w:t>
            </w:r>
            <w:r>
              <w:rPr>
                <w:rFonts w:cs="Times New Roman"/>
                <w:szCs w:val="18"/>
              </w:rPr>
              <w:t xml:space="preserve">thus </w:t>
            </w:r>
            <w:r w:rsidR="003271C2">
              <w:rPr>
                <w:rFonts w:cs="Times New Roman"/>
                <w:szCs w:val="18"/>
              </w:rPr>
              <w:t xml:space="preserve">be sufficient to cover NR-NR </w:t>
            </w:r>
            <w:r w:rsidRPr="00404372">
              <w:rPr>
                <w:rFonts w:cs="Times New Roman"/>
                <w:szCs w:val="18"/>
              </w:rPr>
              <w:t>DC as well. However, since UE measurement capability requirements for RRC_IDLE state are aligned with RRC_CONNECTED state in NR SA, UE measurement capability requirements need to be evaluated based on the requirements under section 9.</w:t>
            </w:r>
          </w:p>
        </w:tc>
        <w:tc>
          <w:tcPr>
            <w:tcW w:w="1825" w:type="dxa"/>
          </w:tcPr>
          <w:p w:rsidR="005342D8" w:rsidRPr="00A76BDF" w:rsidRDefault="00A76BDF" w:rsidP="00A76BDF">
            <w:pPr>
              <w:rPr>
                <w:rFonts w:cs="Times New Roman"/>
                <w:szCs w:val="18"/>
              </w:rPr>
            </w:pPr>
            <w:r w:rsidRPr="00A76BDF">
              <w:rPr>
                <w:rFonts w:cs="Times New Roman"/>
                <w:szCs w:val="18"/>
              </w:rPr>
              <w:t>-</w:t>
            </w:r>
            <w:r>
              <w:rPr>
                <w:rFonts w:cs="Times New Roman"/>
                <w:szCs w:val="18"/>
              </w:rPr>
              <w:t xml:space="preserve"> </w:t>
            </w:r>
            <w:r w:rsidRPr="00A76BDF">
              <w:rPr>
                <w:rFonts w:cs="Times New Roman"/>
                <w:szCs w:val="18"/>
              </w:rPr>
              <w:t>UE measurement capability for RRC_IDLE</w:t>
            </w:r>
          </w:p>
        </w:tc>
      </w:tr>
      <w:tr w:rsidR="005342D8" w:rsidTr="00A76BDF">
        <w:tc>
          <w:tcPr>
            <w:tcW w:w="1980" w:type="dxa"/>
          </w:tcPr>
          <w:p w:rsidR="005342D8" w:rsidRPr="0091297A" w:rsidRDefault="005342D8" w:rsidP="00041A8E">
            <w:pPr>
              <w:rPr>
                <w:rFonts w:cs="Times New Roman"/>
                <w:szCs w:val="20"/>
              </w:rPr>
            </w:pPr>
            <w:r w:rsidRPr="0091297A">
              <w:rPr>
                <w:rFonts w:cs="Times New Roman"/>
                <w:szCs w:val="20"/>
              </w:rPr>
              <w:t>5 SA: RRC_INACTIVE state mobility</w:t>
            </w:r>
          </w:p>
        </w:tc>
        <w:tc>
          <w:tcPr>
            <w:tcW w:w="5812" w:type="dxa"/>
          </w:tcPr>
          <w:p w:rsidR="005342D8" w:rsidRPr="0091297A" w:rsidRDefault="005342D8" w:rsidP="00041A8E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RRC_INACTIVE state mobility requirements are currently only referring to RRC_IDLE state mobility requirements. We see no need to update these requirements separately for NR-NR DC.</w:t>
            </w:r>
          </w:p>
        </w:tc>
        <w:tc>
          <w:tcPr>
            <w:tcW w:w="1825" w:type="dxa"/>
          </w:tcPr>
          <w:p w:rsidR="005342D8" w:rsidRDefault="00A76BDF" w:rsidP="00041A8E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</w:tr>
      <w:tr w:rsidR="005342D8" w:rsidTr="00A76BDF">
        <w:tc>
          <w:tcPr>
            <w:tcW w:w="1980" w:type="dxa"/>
          </w:tcPr>
          <w:p w:rsidR="005342D8" w:rsidRPr="0091297A" w:rsidRDefault="005342D8" w:rsidP="00041A8E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6 RRC_CONNECTED state mobility</w:t>
            </w:r>
          </w:p>
        </w:tc>
        <w:tc>
          <w:tcPr>
            <w:tcW w:w="5812" w:type="dxa"/>
          </w:tcPr>
          <w:p w:rsidR="005342D8" w:rsidRPr="0091297A" w:rsidRDefault="005342D8" w:rsidP="00041A8E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Handover, RRC re-establishment, Random access and RRC connection release with redirection requirements are related to PCell. SA requirements can be reused for NR-NR DC.</w:t>
            </w:r>
          </w:p>
        </w:tc>
        <w:tc>
          <w:tcPr>
            <w:tcW w:w="1825" w:type="dxa"/>
          </w:tcPr>
          <w:p w:rsidR="005342D8" w:rsidRDefault="00A76BDF" w:rsidP="00041A8E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</w:t>
            </w:r>
          </w:p>
        </w:tc>
      </w:tr>
      <w:tr w:rsidR="005342D8" w:rsidTr="00A76BDF">
        <w:tc>
          <w:tcPr>
            <w:tcW w:w="1980" w:type="dxa"/>
          </w:tcPr>
          <w:p w:rsidR="005342D8" w:rsidRPr="00A76BDF" w:rsidRDefault="005342D8" w:rsidP="00041A8E">
            <w:pPr>
              <w:rPr>
                <w:rFonts w:cs="Times New Roman"/>
                <w:szCs w:val="20"/>
              </w:rPr>
            </w:pPr>
            <w:r w:rsidRPr="00A76BDF">
              <w:rPr>
                <w:rFonts w:cs="Times New Roman"/>
                <w:szCs w:val="20"/>
              </w:rPr>
              <w:t>7 Timing</w:t>
            </w:r>
          </w:p>
        </w:tc>
        <w:tc>
          <w:tcPr>
            <w:tcW w:w="5812" w:type="dxa"/>
          </w:tcPr>
          <w:p w:rsidR="005342D8" w:rsidRPr="00A76BDF" w:rsidRDefault="005342D8" w:rsidP="00041A8E">
            <w:pPr>
              <w:rPr>
                <w:rFonts w:cs="Times New Roman"/>
                <w:szCs w:val="20"/>
              </w:rPr>
            </w:pPr>
            <w:r w:rsidRPr="00A76BDF">
              <w:rPr>
                <w:rFonts w:cs="Times New Roman"/>
                <w:szCs w:val="20"/>
              </w:rPr>
              <w:t xml:space="preserve">Maximum transmission timing difference and Maximum receive </w:t>
            </w:r>
            <w:r w:rsidR="00A437B7" w:rsidRPr="00A76BDF">
              <w:rPr>
                <w:rFonts w:cs="Times New Roman"/>
                <w:szCs w:val="20"/>
              </w:rPr>
              <w:t>timing difference requirements need to be defined for NR-NR DC, as current requirements are only for EN-DC.</w:t>
            </w:r>
          </w:p>
        </w:tc>
        <w:tc>
          <w:tcPr>
            <w:tcW w:w="1825" w:type="dxa"/>
          </w:tcPr>
          <w:p w:rsidR="00A76BDF" w:rsidRPr="006E43F3" w:rsidRDefault="00A76BDF" w:rsidP="00A76BDF">
            <w:pPr>
              <w:rPr>
                <w:rFonts w:cs="Times New Roman"/>
                <w:szCs w:val="20"/>
              </w:rPr>
            </w:pPr>
            <w:r w:rsidRPr="006E43F3">
              <w:rPr>
                <w:rFonts w:cs="Times New Roman"/>
                <w:szCs w:val="20"/>
              </w:rPr>
              <w:t>- MRTD</w:t>
            </w:r>
          </w:p>
          <w:p w:rsidR="005342D8" w:rsidRPr="005726BE" w:rsidRDefault="00A76BDF" w:rsidP="00A76BDF">
            <w:pPr>
              <w:rPr>
                <w:rFonts w:cs="Times New Roman"/>
                <w:szCs w:val="20"/>
                <w:highlight w:val="yellow"/>
              </w:rPr>
            </w:pPr>
            <w:r w:rsidRPr="006E43F3">
              <w:rPr>
                <w:rFonts w:cs="Times New Roman"/>
                <w:szCs w:val="20"/>
              </w:rPr>
              <w:t>- MTTD</w:t>
            </w:r>
          </w:p>
        </w:tc>
      </w:tr>
      <w:tr w:rsidR="005342D8" w:rsidTr="00A76BDF">
        <w:tc>
          <w:tcPr>
            <w:tcW w:w="1980" w:type="dxa"/>
          </w:tcPr>
          <w:p w:rsidR="005342D8" w:rsidRPr="0091297A" w:rsidRDefault="005342D8" w:rsidP="00041A8E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 Signalling characteristics</w:t>
            </w:r>
          </w:p>
        </w:tc>
        <w:tc>
          <w:tcPr>
            <w:tcW w:w="5812" w:type="dxa"/>
          </w:tcPr>
          <w:p w:rsidR="007F6FF8" w:rsidRDefault="007F6FF8" w:rsidP="007F6FF8">
            <w:pPr>
              <w:rPr>
                <w:rFonts w:cs="Times New Roman"/>
                <w:szCs w:val="20"/>
              </w:rPr>
            </w:pPr>
            <w:r w:rsidRPr="00A76BDF">
              <w:rPr>
                <w:rFonts w:cs="Times New Roman"/>
                <w:szCs w:val="20"/>
                <w:u w:val="single"/>
              </w:rPr>
              <w:t>RLM requirements</w:t>
            </w:r>
            <w:r w:rsidRPr="00A76BDF">
              <w:rPr>
                <w:rFonts w:cs="Times New Roman"/>
                <w:szCs w:val="20"/>
              </w:rPr>
              <w:t xml:space="preserve"> are for PCell and PSCell, but they are not defined for SA or EN-DC separately. The existing RLM requirements can also cover RLM on NR PCell and PSCell in NR-NR DC.</w:t>
            </w:r>
          </w:p>
          <w:p w:rsidR="005342D8" w:rsidRDefault="005342D8" w:rsidP="00041A8E">
            <w:pPr>
              <w:rPr>
                <w:rFonts w:cs="Times New Roman"/>
                <w:szCs w:val="20"/>
              </w:rPr>
            </w:pPr>
          </w:p>
          <w:p w:rsidR="005342D8" w:rsidRPr="00A437B7" w:rsidRDefault="005342D8" w:rsidP="00041A8E">
            <w:pPr>
              <w:rPr>
                <w:rFonts w:cs="Times New Roman"/>
                <w:szCs w:val="20"/>
              </w:rPr>
            </w:pPr>
            <w:r w:rsidRPr="002C7022">
              <w:rPr>
                <w:rFonts w:cs="Times New Roman"/>
                <w:szCs w:val="20"/>
                <w:u w:val="single"/>
              </w:rPr>
              <w:t>Interruption</w:t>
            </w:r>
            <w:r w:rsidR="00A437B7">
              <w:rPr>
                <w:rFonts w:cs="Times New Roman"/>
                <w:szCs w:val="20"/>
              </w:rPr>
              <w:t xml:space="preserve"> requirements from SA can be used as baseline for NR-NR DC, but some additional interruption requirements and updates are needed. For example, interruptions to NR PCell and SCells in MCG when NR PSCell is added need to be defined.</w:t>
            </w:r>
          </w:p>
          <w:p w:rsidR="005342D8" w:rsidRDefault="005342D8" w:rsidP="00041A8E">
            <w:pPr>
              <w:rPr>
                <w:rFonts w:cs="Times New Roman"/>
                <w:szCs w:val="20"/>
              </w:rPr>
            </w:pPr>
          </w:p>
          <w:p w:rsidR="005342D8" w:rsidRDefault="005342D8" w:rsidP="00041A8E">
            <w:pPr>
              <w:rPr>
                <w:rFonts w:cs="Times New Roman"/>
                <w:szCs w:val="20"/>
              </w:rPr>
            </w:pPr>
            <w:r w:rsidRPr="002C7022">
              <w:rPr>
                <w:rFonts w:cs="Times New Roman"/>
                <w:szCs w:val="20"/>
                <w:u w:val="single"/>
              </w:rPr>
              <w:lastRenderedPageBreak/>
              <w:t>SCell activation</w:t>
            </w:r>
            <w:r>
              <w:rPr>
                <w:rFonts w:cs="Times New Roman"/>
                <w:szCs w:val="20"/>
              </w:rPr>
              <w:t xml:space="preserve"> and deactivation delay requirements in 38.133 are for NR SCell activation and deactivation. The existing requirements can be reused for NR SCells in </w:t>
            </w:r>
            <w:r w:rsidR="00A437B7">
              <w:rPr>
                <w:rFonts w:cs="Times New Roman"/>
                <w:szCs w:val="20"/>
              </w:rPr>
              <w:t>NR-NR DC.</w:t>
            </w:r>
          </w:p>
          <w:p w:rsidR="00A437B7" w:rsidRDefault="00A437B7" w:rsidP="00041A8E">
            <w:pPr>
              <w:rPr>
                <w:rFonts w:cs="Times New Roman"/>
                <w:szCs w:val="20"/>
              </w:rPr>
            </w:pPr>
          </w:p>
          <w:p w:rsidR="00A76BDF" w:rsidRDefault="00A76BDF" w:rsidP="00A76BDF">
            <w:pPr>
              <w:rPr>
                <w:rFonts w:cs="Times New Roman"/>
                <w:szCs w:val="20"/>
              </w:rPr>
            </w:pPr>
            <w:r w:rsidRPr="006E506D">
              <w:rPr>
                <w:rFonts w:cs="Times New Roman"/>
                <w:szCs w:val="20"/>
                <w:u w:val="single"/>
              </w:rPr>
              <w:t>Link recovery procedure</w:t>
            </w:r>
            <w:r w:rsidRPr="006E506D">
              <w:rPr>
                <w:rFonts w:cs="Times New Roman"/>
                <w:szCs w:val="20"/>
              </w:rPr>
              <w:t xml:space="preserve"> are for PCell and PSCell similarly as RLM requirements, and the existing requirements can be used for </w:t>
            </w:r>
            <w:r>
              <w:rPr>
                <w:rFonts w:cs="Times New Roman"/>
                <w:szCs w:val="20"/>
              </w:rPr>
              <w:t>NR-NR DC</w:t>
            </w:r>
            <w:r w:rsidRPr="006E506D">
              <w:rPr>
                <w:rFonts w:cs="Times New Roman"/>
                <w:szCs w:val="20"/>
              </w:rPr>
              <w:t>.</w:t>
            </w:r>
          </w:p>
          <w:p w:rsidR="005342D8" w:rsidRDefault="005342D8" w:rsidP="00041A8E">
            <w:pPr>
              <w:rPr>
                <w:rFonts w:cs="Times New Roman"/>
                <w:szCs w:val="20"/>
              </w:rPr>
            </w:pPr>
          </w:p>
          <w:p w:rsidR="005342D8" w:rsidRDefault="005342D8" w:rsidP="00041A8E">
            <w:pPr>
              <w:rPr>
                <w:rFonts w:cs="Times New Roman"/>
                <w:szCs w:val="20"/>
              </w:rPr>
            </w:pPr>
            <w:r w:rsidRPr="002C7022">
              <w:rPr>
                <w:rFonts w:cs="Times New Roman"/>
                <w:szCs w:val="20"/>
                <w:u w:val="single"/>
              </w:rPr>
              <w:t>Active BWP switch delay</w:t>
            </w:r>
            <w:r>
              <w:rPr>
                <w:rFonts w:cs="Times New Roman"/>
                <w:szCs w:val="20"/>
              </w:rPr>
              <w:t xml:space="preserve"> requirements are not dependent on the cell, so the current requirements also apply for NR cells in NE-DC.</w:t>
            </w:r>
          </w:p>
          <w:p w:rsidR="005342D8" w:rsidRDefault="005342D8" w:rsidP="00041A8E">
            <w:pPr>
              <w:rPr>
                <w:rFonts w:cs="Times New Roman"/>
                <w:szCs w:val="20"/>
              </w:rPr>
            </w:pPr>
          </w:p>
          <w:p w:rsidR="005342D8" w:rsidRPr="0091297A" w:rsidRDefault="005342D8" w:rsidP="00041A8E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Additionally, </w:t>
            </w:r>
            <w:r w:rsidR="00A437B7">
              <w:rPr>
                <w:rFonts w:cs="Times New Roman"/>
                <w:szCs w:val="20"/>
                <w:u w:val="single"/>
              </w:rPr>
              <w:t>NR</w:t>
            </w:r>
            <w:r w:rsidRPr="005B7AF0">
              <w:rPr>
                <w:rFonts w:cs="Times New Roman"/>
                <w:szCs w:val="20"/>
                <w:u w:val="single"/>
              </w:rPr>
              <w:t xml:space="preserve"> PSCell addition</w:t>
            </w:r>
            <w:r>
              <w:rPr>
                <w:rFonts w:cs="Times New Roman"/>
                <w:szCs w:val="20"/>
              </w:rPr>
              <w:t xml:space="preserve"> requirements should be added under section 8. For EN-DC</w:t>
            </w:r>
            <w:r w:rsidR="00A437B7">
              <w:rPr>
                <w:rFonts w:cs="Times New Roman"/>
                <w:szCs w:val="20"/>
              </w:rPr>
              <w:t xml:space="preserve"> where PCell is an E-UTRA cell</w:t>
            </w:r>
            <w:r>
              <w:rPr>
                <w:rFonts w:cs="Times New Roman"/>
                <w:szCs w:val="20"/>
              </w:rPr>
              <w:t xml:space="preserve">, NR PSCell addition requirements are in 36.133, so it is logical that </w:t>
            </w:r>
            <w:r w:rsidR="00A437B7">
              <w:rPr>
                <w:rFonts w:cs="Times New Roman"/>
                <w:szCs w:val="20"/>
              </w:rPr>
              <w:t>NR</w:t>
            </w:r>
            <w:r>
              <w:rPr>
                <w:rFonts w:cs="Times New Roman"/>
                <w:szCs w:val="20"/>
              </w:rPr>
              <w:t xml:space="preserve"> PSCell addition requirements for </w:t>
            </w:r>
            <w:r w:rsidR="00A437B7">
              <w:rPr>
                <w:rFonts w:cs="Times New Roman"/>
                <w:szCs w:val="20"/>
              </w:rPr>
              <w:t xml:space="preserve">NR-NR DC </w:t>
            </w:r>
            <w:r>
              <w:rPr>
                <w:rFonts w:cs="Times New Roman"/>
                <w:szCs w:val="20"/>
              </w:rPr>
              <w:t>are in 38.133</w:t>
            </w:r>
            <w:r w:rsidR="00A437B7">
              <w:rPr>
                <w:rFonts w:cs="Times New Roman"/>
                <w:szCs w:val="20"/>
              </w:rPr>
              <w:t>, as PCell is an NR cell.</w:t>
            </w:r>
          </w:p>
        </w:tc>
        <w:tc>
          <w:tcPr>
            <w:tcW w:w="1825" w:type="dxa"/>
          </w:tcPr>
          <w:p w:rsidR="00A76BDF" w:rsidRPr="006E43F3" w:rsidRDefault="00A76BDF" w:rsidP="00A76BDF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lastRenderedPageBreak/>
              <w:t xml:space="preserve">- </w:t>
            </w:r>
            <w:r w:rsidRPr="006E43F3">
              <w:rPr>
                <w:rFonts w:cs="Times New Roman"/>
                <w:szCs w:val="20"/>
              </w:rPr>
              <w:t>Interruptions</w:t>
            </w:r>
          </w:p>
          <w:p w:rsidR="005342D8" w:rsidRPr="0091297A" w:rsidRDefault="00A76BDF" w:rsidP="00A76BDF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 PSCell addition</w:t>
            </w:r>
          </w:p>
        </w:tc>
      </w:tr>
      <w:tr w:rsidR="005342D8" w:rsidTr="00A76BDF">
        <w:tc>
          <w:tcPr>
            <w:tcW w:w="1980" w:type="dxa"/>
          </w:tcPr>
          <w:p w:rsidR="005342D8" w:rsidRPr="0091297A" w:rsidRDefault="005342D8" w:rsidP="00041A8E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9 Measurement procedure</w:t>
            </w:r>
          </w:p>
        </w:tc>
        <w:tc>
          <w:tcPr>
            <w:tcW w:w="5812" w:type="dxa"/>
          </w:tcPr>
          <w:p w:rsidR="00A76BDF" w:rsidRDefault="00A76BDF" w:rsidP="00A76BDF">
            <w:pPr>
              <w:rPr>
                <w:rFonts w:cs="Times New Roman"/>
                <w:szCs w:val="20"/>
              </w:rPr>
            </w:pPr>
            <w:r w:rsidRPr="006E506D">
              <w:rPr>
                <w:rFonts w:cs="Times New Roman"/>
                <w:szCs w:val="20"/>
                <w:u w:val="single"/>
              </w:rPr>
              <w:t xml:space="preserve">Measurement gap </w:t>
            </w:r>
            <w:r w:rsidRPr="00FC3900">
              <w:rPr>
                <w:rFonts w:cs="Times New Roman"/>
                <w:szCs w:val="20"/>
              </w:rPr>
              <w:t xml:space="preserve">requirements applicability table and measurement mode are currently defined in two different tables for EN-DC and SA. These requirements need to also be defined for </w:t>
            </w:r>
            <w:r>
              <w:rPr>
                <w:rFonts w:cs="Times New Roman"/>
                <w:szCs w:val="20"/>
              </w:rPr>
              <w:t>NR-NR DC</w:t>
            </w:r>
            <w:r w:rsidRPr="00FC3900">
              <w:rPr>
                <w:rFonts w:cs="Times New Roman"/>
                <w:szCs w:val="20"/>
              </w:rPr>
              <w:t>.</w:t>
            </w:r>
          </w:p>
          <w:p w:rsidR="005342D8" w:rsidRDefault="005342D8" w:rsidP="00041A8E">
            <w:pPr>
              <w:rPr>
                <w:rFonts w:cs="Times New Roman"/>
                <w:szCs w:val="20"/>
              </w:rPr>
            </w:pPr>
          </w:p>
          <w:p w:rsidR="005342D8" w:rsidRDefault="005342D8" w:rsidP="00041A8E">
            <w:pPr>
              <w:rPr>
                <w:rFonts w:cs="Times New Roman"/>
                <w:szCs w:val="20"/>
              </w:rPr>
            </w:pPr>
            <w:r w:rsidRPr="0075080C">
              <w:rPr>
                <w:rFonts w:cs="Times New Roman"/>
                <w:szCs w:val="20"/>
                <w:u w:val="single"/>
              </w:rPr>
              <w:t>UE measurement capability</w:t>
            </w:r>
            <w:r>
              <w:rPr>
                <w:rFonts w:cs="Times New Roman"/>
                <w:szCs w:val="20"/>
              </w:rPr>
              <w:t xml:space="preserve"> requirements </w:t>
            </w:r>
            <w:r w:rsidR="00A437B7">
              <w:rPr>
                <w:rFonts w:cs="Times New Roman"/>
                <w:szCs w:val="20"/>
              </w:rPr>
              <w:t>need to be evaluated and it needs to be checked if NR SA requirements can be reused</w:t>
            </w:r>
            <w:r w:rsidR="00D607FC">
              <w:rPr>
                <w:rFonts w:cs="Times New Roman"/>
                <w:szCs w:val="20"/>
              </w:rPr>
              <w:t xml:space="preserve"> as they are</w:t>
            </w:r>
            <w:r w:rsidR="00A437B7">
              <w:rPr>
                <w:rFonts w:cs="Times New Roman"/>
                <w:szCs w:val="20"/>
              </w:rPr>
              <w:t xml:space="preserve">. In LTE DC, same requirements as for LTE CA apply, so same principle can </w:t>
            </w:r>
            <w:r w:rsidR="00D607FC">
              <w:rPr>
                <w:rFonts w:cs="Times New Roman"/>
                <w:szCs w:val="20"/>
              </w:rPr>
              <w:t>likely</w:t>
            </w:r>
            <w:r w:rsidR="00A437B7">
              <w:rPr>
                <w:rFonts w:cs="Times New Roman"/>
                <w:szCs w:val="20"/>
              </w:rPr>
              <w:t xml:space="preserve"> apply for NR-NR DC. </w:t>
            </w:r>
          </w:p>
          <w:p w:rsidR="005342D8" w:rsidRDefault="005342D8" w:rsidP="00041A8E">
            <w:pPr>
              <w:rPr>
                <w:rFonts w:cs="Times New Roman"/>
                <w:szCs w:val="20"/>
              </w:rPr>
            </w:pPr>
          </w:p>
          <w:p w:rsidR="00A84DFC" w:rsidRDefault="00A84DFC" w:rsidP="00A84DFC">
            <w:pPr>
              <w:rPr>
                <w:rFonts w:cs="Times New Roman"/>
                <w:szCs w:val="20"/>
              </w:rPr>
            </w:pPr>
            <w:r w:rsidRPr="00A74B09">
              <w:rPr>
                <w:rFonts w:cs="Times New Roman"/>
                <w:szCs w:val="20"/>
                <w:u w:val="single"/>
              </w:rPr>
              <w:t>Event Triggering and Reporting</w:t>
            </w:r>
            <w:r w:rsidRPr="00A74B09">
              <w:rPr>
                <w:rFonts w:cs="Times New Roman"/>
                <w:szCs w:val="20"/>
              </w:rPr>
              <w:t xml:space="preserve"> requirements are currently defined for UE configured with EN-DC and UE not configured with EN-DC. These cases need to be updated so that they properly cover also </w:t>
            </w:r>
            <w:r>
              <w:rPr>
                <w:rFonts w:cs="Times New Roman"/>
                <w:szCs w:val="20"/>
              </w:rPr>
              <w:t>NR-NR DC</w:t>
            </w:r>
            <w:r w:rsidRPr="00A74B09">
              <w:rPr>
                <w:rFonts w:cs="Times New Roman"/>
                <w:szCs w:val="20"/>
              </w:rPr>
              <w:t xml:space="preserve">. </w:t>
            </w:r>
          </w:p>
          <w:p w:rsidR="005342D8" w:rsidRDefault="005342D8" w:rsidP="00041A8E">
            <w:pPr>
              <w:rPr>
                <w:rFonts w:cs="Times New Roman"/>
                <w:szCs w:val="20"/>
              </w:rPr>
            </w:pPr>
          </w:p>
          <w:p w:rsidR="00A76BDF" w:rsidRDefault="00A76BDF" w:rsidP="00A76BDF">
            <w:pPr>
              <w:rPr>
                <w:rFonts w:cs="Times New Roman"/>
                <w:szCs w:val="20"/>
              </w:rPr>
            </w:pPr>
            <w:r w:rsidRPr="006E506D">
              <w:rPr>
                <w:rFonts w:cs="Times New Roman"/>
                <w:szCs w:val="20"/>
                <w:u w:val="single"/>
              </w:rPr>
              <w:t xml:space="preserve">Measurement requirements: </w:t>
            </w:r>
            <w:r w:rsidRPr="006E506D">
              <w:rPr>
                <w:rFonts w:cs="Times New Roman"/>
                <w:szCs w:val="20"/>
              </w:rPr>
              <w:t xml:space="preserve">For intra-frequency requirements, scaling of the requirements has been discussed related to the number of UE BB searchers. Previously for PCell </w:t>
            </w:r>
            <w:r>
              <w:rPr>
                <w:rFonts w:cs="Times New Roman"/>
                <w:szCs w:val="20"/>
              </w:rPr>
              <w:t>and PSCell there is no scaling. In NR-NR DC, both PCell and PSCell are NR cells, so scaling impact needs to be discussed.</w:t>
            </w:r>
          </w:p>
          <w:p w:rsidR="00A76BDF" w:rsidRDefault="00A76BDF" w:rsidP="00A76BDF">
            <w:pPr>
              <w:rPr>
                <w:rFonts w:cs="Times New Roman"/>
                <w:szCs w:val="20"/>
              </w:rPr>
            </w:pPr>
          </w:p>
          <w:p w:rsidR="00943896" w:rsidRPr="0091297A" w:rsidRDefault="00A76BDF" w:rsidP="00A76BDF">
            <w:pPr>
              <w:rPr>
                <w:rFonts w:cs="Times New Roman"/>
                <w:szCs w:val="20"/>
              </w:rPr>
            </w:pPr>
            <w:r w:rsidRPr="00157103">
              <w:rPr>
                <w:rFonts w:cs="Times New Roman"/>
                <w:szCs w:val="20"/>
                <w:u w:val="single"/>
              </w:rPr>
              <w:t>SFTD</w:t>
            </w:r>
            <w:r w:rsidRPr="00157103">
              <w:rPr>
                <w:rFonts w:cs="Times New Roman"/>
                <w:szCs w:val="20"/>
              </w:rPr>
              <w:t xml:space="preserve"> measurement and interruption requirements</w:t>
            </w:r>
            <w:r>
              <w:rPr>
                <w:rFonts w:cs="Times New Roman"/>
                <w:szCs w:val="20"/>
              </w:rPr>
              <w:t xml:space="preserve"> are currently defined in 36.133 for EN-DC for before EN-DC is configured (8.1.2.4.25 &amp; 8.1.2.4.26) and after EN-DC is configured (8.17.2). For NR-NR DC, SFTD requirements for before and after NR PSCell is added need to be defined as well.</w:t>
            </w:r>
          </w:p>
        </w:tc>
        <w:tc>
          <w:tcPr>
            <w:tcW w:w="1825" w:type="dxa"/>
          </w:tcPr>
          <w:p w:rsidR="00A76BDF" w:rsidRDefault="00A76BDF" w:rsidP="00A76BDF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- Measurement gap </w:t>
            </w:r>
          </w:p>
          <w:p w:rsidR="00A76BDF" w:rsidRDefault="00A76BDF" w:rsidP="00A76BDF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 xml:space="preserve">- </w:t>
            </w:r>
            <w:r w:rsidRPr="006E43F3">
              <w:rPr>
                <w:rFonts w:cs="Times New Roman"/>
                <w:szCs w:val="20"/>
              </w:rPr>
              <w:t>UE measurement capability</w:t>
            </w:r>
          </w:p>
          <w:p w:rsidR="00D16DDF" w:rsidRDefault="00D16DDF" w:rsidP="00A76BDF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 Event triggering and reporting</w:t>
            </w:r>
          </w:p>
          <w:p w:rsidR="00A76BDF" w:rsidRPr="006E43F3" w:rsidRDefault="00A76BDF" w:rsidP="00A76BDF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 Intra-frequency measurement requirements</w:t>
            </w:r>
          </w:p>
          <w:p w:rsidR="005342D8" w:rsidRPr="0091297A" w:rsidRDefault="00A76BDF" w:rsidP="00A76BDF">
            <w:pPr>
              <w:rPr>
                <w:rFonts w:cs="Times New Roman"/>
                <w:szCs w:val="20"/>
              </w:rPr>
            </w:pPr>
            <w:r w:rsidRPr="006E43F3">
              <w:rPr>
                <w:rFonts w:cs="Times New Roman"/>
                <w:szCs w:val="20"/>
              </w:rPr>
              <w:t>-</w:t>
            </w:r>
            <w:r>
              <w:rPr>
                <w:rFonts w:cs="Times New Roman"/>
                <w:szCs w:val="20"/>
              </w:rPr>
              <w:t xml:space="preserve"> </w:t>
            </w:r>
            <w:r w:rsidRPr="006E43F3">
              <w:rPr>
                <w:rFonts w:cs="Times New Roman"/>
                <w:szCs w:val="20"/>
              </w:rPr>
              <w:t>SFTD measurements</w:t>
            </w:r>
          </w:p>
        </w:tc>
      </w:tr>
      <w:bookmarkEnd w:id="4"/>
    </w:tbl>
    <w:p w:rsidR="005342D8" w:rsidRDefault="005342D8" w:rsidP="003B659E">
      <w:pPr>
        <w:ind w:right="-22"/>
        <w:rPr>
          <w:rFonts w:cs="Times New Roman"/>
        </w:rPr>
      </w:pPr>
    </w:p>
    <w:p w:rsidR="00CD7492" w:rsidRDefault="0010675A" w:rsidP="00A37002">
      <w:pPr>
        <w:pStyle w:val="RAN4H1"/>
      </w:pPr>
      <w:r>
        <w:t>Conclusion</w:t>
      </w:r>
    </w:p>
    <w:p w:rsidR="0010675A" w:rsidRDefault="00A437B7" w:rsidP="0010675A">
      <w:pPr>
        <w:rPr>
          <w:lang w:val="en-GB"/>
        </w:rPr>
      </w:pPr>
      <w:r>
        <w:rPr>
          <w:lang w:val="en-GB"/>
        </w:rPr>
        <w:t xml:space="preserve">In this contribution we have discussed impact of NR-NR DC to RRM requirements in 38.133. </w:t>
      </w:r>
      <w:r w:rsidR="00D16DDF">
        <w:rPr>
          <w:lang w:val="en-GB"/>
        </w:rPr>
        <w:t>We see a need for new requirements at least for the following topics:</w:t>
      </w:r>
    </w:p>
    <w:p w:rsidR="00D16DDF" w:rsidRDefault="00D16DDF" w:rsidP="00D16DDF">
      <w:pPr>
        <w:pStyle w:val="ListParagraph"/>
        <w:numPr>
          <w:ilvl w:val="0"/>
          <w:numId w:val="25"/>
        </w:numPr>
      </w:pPr>
      <w:r>
        <w:t>UE measurement capability for RRC_IDLE</w:t>
      </w:r>
    </w:p>
    <w:p w:rsidR="00D16DDF" w:rsidRDefault="00D16DDF" w:rsidP="00D16DDF">
      <w:pPr>
        <w:pStyle w:val="ListParagraph"/>
        <w:numPr>
          <w:ilvl w:val="0"/>
          <w:numId w:val="25"/>
        </w:numPr>
      </w:pPr>
      <w:r>
        <w:t>MRTD</w:t>
      </w:r>
    </w:p>
    <w:p w:rsidR="00D16DDF" w:rsidRDefault="00D16DDF" w:rsidP="00D16DDF">
      <w:pPr>
        <w:pStyle w:val="ListParagraph"/>
        <w:numPr>
          <w:ilvl w:val="0"/>
          <w:numId w:val="25"/>
        </w:numPr>
      </w:pPr>
      <w:r>
        <w:t>MTTD</w:t>
      </w:r>
    </w:p>
    <w:p w:rsidR="00D16DDF" w:rsidRDefault="00D16DDF" w:rsidP="00D16DDF">
      <w:pPr>
        <w:pStyle w:val="ListParagraph"/>
        <w:numPr>
          <w:ilvl w:val="0"/>
          <w:numId w:val="25"/>
        </w:numPr>
      </w:pPr>
      <w:r>
        <w:t>Interruptions</w:t>
      </w:r>
    </w:p>
    <w:p w:rsidR="00D16DDF" w:rsidRDefault="00D16DDF" w:rsidP="00D16DDF">
      <w:pPr>
        <w:pStyle w:val="ListParagraph"/>
        <w:numPr>
          <w:ilvl w:val="0"/>
          <w:numId w:val="25"/>
        </w:numPr>
      </w:pPr>
      <w:r>
        <w:t>PSCell addition</w:t>
      </w:r>
    </w:p>
    <w:p w:rsidR="00D16DDF" w:rsidRDefault="00D16DDF" w:rsidP="00D16DDF">
      <w:pPr>
        <w:pStyle w:val="ListParagraph"/>
        <w:numPr>
          <w:ilvl w:val="0"/>
          <w:numId w:val="25"/>
        </w:numPr>
      </w:pPr>
      <w:r>
        <w:t xml:space="preserve">Measurement gap </w:t>
      </w:r>
    </w:p>
    <w:p w:rsidR="00D16DDF" w:rsidRDefault="00D16DDF" w:rsidP="00D16DDF">
      <w:pPr>
        <w:pStyle w:val="ListParagraph"/>
        <w:numPr>
          <w:ilvl w:val="0"/>
          <w:numId w:val="25"/>
        </w:numPr>
      </w:pPr>
      <w:r>
        <w:t>UE measurement capability</w:t>
      </w:r>
    </w:p>
    <w:p w:rsidR="00D16DDF" w:rsidRDefault="00D16DDF" w:rsidP="00D16DDF">
      <w:pPr>
        <w:pStyle w:val="ListParagraph"/>
        <w:numPr>
          <w:ilvl w:val="0"/>
          <w:numId w:val="25"/>
        </w:numPr>
      </w:pPr>
      <w:r>
        <w:t>Event triggering and reporting</w:t>
      </w:r>
    </w:p>
    <w:p w:rsidR="00D16DDF" w:rsidRDefault="00D16DDF" w:rsidP="00D16DDF">
      <w:pPr>
        <w:pStyle w:val="ListParagraph"/>
        <w:numPr>
          <w:ilvl w:val="0"/>
          <w:numId w:val="25"/>
        </w:numPr>
      </w:pPr>
      <w:r>
        <w:t>Intra-frequency measurement requirements</w:t>
      </w:r>
    </w:p>
    <w:p w:rsidR="00687FA0" w:rsidRPr="00F041D1" w:rsidRDefault="00D16DDF" w:rsidP="00841BCD">
      <w:pPr>
        <w:pStyle w:val="ListParagraph"/>
        <w:numPr>
          <w:ilvl w:val="0"/>
          <w:numId w:val="25"/>
        </w:numPr>
        <w:ind w:right="-22"/>
        <w:rPr>
          <w:lang w:val="en-GB"/>
        </w:rPr>
      </w:pPr>
      <w:r>
        <w:t>SFTD measurements</w:t>
      </w:r>
    </w:p>
    <w:sectPr w:rsidR="00687FA0" w:rsidRPr="00F041D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0C7C" w:rsidRDefault="003D0C7C" w:rsidP="00001C9B">
      <w:pPr>
        <w:spacing w:after="0" w:line="240" w:lineRule="auto"/>
      </w:pPr>
      <w:r>
        <w:separator/>
      </w:r>
    </w:p>
  </w:endnote>
  <w:endnote w:type="continuationSeparator" w:id="0">
    <w:p w:rsidR="003D0C7C" w:rsidRDefault="003D0C7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0C7C" w:rsidRDefault="003D0C7C" w:rsidP="00001C9B">
      <w:pPr>
        <w:spacing w:after="0" w:line="240" w:lineRule="auto"/>
      </w:pPr>
      <w:r>
        <w:separator/>
      </w:r>
    </w:p>
  </w:footnote>
  <w:footnote w:type="continuationSeparator" w:id="0">
    <w:p w:rsidR="003D0C7C" w:rsidRDefault="003D0C7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64532"/>
    <w:multiLevelType w:val="hybridMultilevel"/>
    <w:tmpl w:val="32A44F50"/>
    <w:lvl w:ilvl="0" w:tplc="2DF20D30">
      <w:start w:val="3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D72BD"/>
    <w:multiLevelType w:val="hybridMultilevel"/>
    <w:tmpl w:val="33161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B41B3"/>
    <w:multiLevelType w:val="hybridMultilevel"/>
    <w:tmpl w:val="B9708E02"/>
    <w:lvl w:ilvl="0" w:tplc="256E35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F5798A"/>
    <w:multiLevelType w:val="hybridMultilevel"/>
    <w:tmpl w:val="D2FEE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4316E6"/>
    <w:multiLevelType w:val="hybridMultilevel"/>
    <w:tmpl w:val="675815D4"/>
    <w:lvl w:ilvl="0" w:tplc="4C84DF0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5"/>
  </w:num>
  <w:num w:numId="5">
    <w:abstractNumId w:val="14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5"/>
  </w:num>
  <w:num w:numId="16">
    <w:abstractNumId w:val="4"/>
  </w:num>
  <w:num w:numId="17">
    <w:abstractNumId w:val="13"/>
  </w:num>
  <w:num w:numId="18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"/>
  </w:num>
  <w:num w:numId="22">
    <w:abstractNumId w:val="2"/>
  </w:num>
  <w:num w:numId="23">
    <w:abstractNumId w:val="12"/>
  </w:num>
  <w:num w:numId="24">
    <w:abstractNumId w:val="7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8612A"/>
    <w:rsid w:val="000B0056"/>
    <w:rsid w:val="0010675A"/>
    <w:rsid w:val="001745F8"/>
    <w:rsid w:val="001838CF"/>
    <w:rsid w:val="001A3BA4"/>
    <w:rsid w:val="001E30F6"/>
    <w:rsid w:val="00203A26"/>
    <w:rsid w:val="002055A1"/>
    <w:rsid w:val="00235F5C"/>
    <w:rsid w:val="00285491"/>
    <w:rsid w:val="002B4922"/>
    <w:rsid w:val="002C2D19"/>
    <w:rsid w:val="002D10FA"/>
    <w:rsid w:val="002D155A"/>
    <w:rsid w:val="002D4C55"/>
    <w:rsid w:val="00320C92"/>
    <w:rsid w:val="0032227B"/>
    <w:rsid w:val="003271C2"/>
    <w:rsid w:val="003B659E"/>
    <w:rsid w:val="003D0C7C"/>
    <w:rsid w:val="003E2B4C"/>
    <w:rsid w:val="0043750A"/>
    <w:rsid w:val="004E5E66"/>
    <w:rsid w:val="00503B4D"/>
    <w:rsid w:val="00504EE9"/>
    <w:rsid w:val="005342D8"/>
    <w:rsid w:val="0054442C"/>
    <w:rsid w:val="00550285"/>
    <w:rsid w:val="005836F8"/>
    <w:rsid w:val="005918FA"/>
    <w:rsid w:val="005E61A8"/>
    <w:rsid w:val="005F355F"/>
    <w:rsid w:val="005F6419"/>
    <w:rsid w:val="00606EAE"/>
    <w:rsid w:val="00617400"/>
    <w:rsid w:val="00663CF0"/>
    <w:rsid w:val="00664950"/>
    <w:rsid w:val="00683220"/>
    <w:rsid w:val="00687FA0"/>
    <w:rsid w:val="006B7010"/>
    <w:rsid w:val="007145FF"/>
    <w:rsid w:val="00751515"/>
    <w:rsid w:val="00785232"/>
    <w:rsid w:val="007C3ED0"/>
    <w:rsid w:val="007F6FF8"/>
    <w:rsid w:val="00806A76"/>
    <w:rsid w:val="00811C9D"/>
    <w:rsid w:val="00816C80"/>
    <w:rsid w:val="00841BCD"/>
    <w:rsid w:val="00851A8E"/>
    <w:rsid w:val="008826C1"/>
    <w:rsid w:val="008D7AB1"/>
    <w:rsid w:val="0090091A"/>
    <w:rsid w:val="009042BD"/>
    <w:rsid w:val="00943896"/>
    <w:rsid w:val="00977E1D"/>
    <w:rsid w:val="00A22B78"/>
    <w:rsid w:val="00A25AE5"/>
    <w:rsid w:val="00A37002"/>
    <w:rsid w:val="00A437B7"/>
    <w:rsid w:val="00A7659E"/>
    <w:rsid w:val="00A76BDF"/>
    <w:rsid w:val="00A84DFC"/>
    <w:rsid w:val="00AA1B0E"/>
    <w:rsid w:val="00AC5CA7"/>
    <w:rsid w:val="00AE56B1"/>
    <w:rsid w:val="00B73862"/>
    <w:rsid w:val="00BA6E48"/>
    <w:rsid w:val="00BF2218"/>
    <w:rsid w:val="00C75889"/>
    <w:rsid w:val="00C92A56"/>
    <w:rsid w:val="00CD7492"/>
    <w:rsid w:val="00CE3A6B"/>
    <w:rsid w:val="00CF3471"/>
    <w:rsid w:val="00D00211"/>
    <w:rsid w:val="00D06309"/>
    <w:rsid w:val="00D16DDF"/>
    <w:rsid w:val="00D351EA"/>
    <w:rsid w:val="00D42A3E"/>
    <w:rsid w:val="00D43403"/>
    <w:rsid w:val="00D607FC"/>
    <w:rsid w:val="00D62E71"/>
    <w:rsid w:val="00D740CA"/>
    <w:rsid w:val="00D85728"/>
    <w:rsid w:val="00DF2997"/>
    <w:rsid w:val="00EC7BC3"/>
    <w:rsid w:val="00ED7600"/>
    <w:rsid w:val="00EF5589"/>
    <w:rsid w:val="00F041D1"/>
    <w:rsid w:val="00F1362C"/>
    <w:rsid w:val="00F824F5"/>
    <w:rsid w:val="00FA4E2C"/>
    <w:rsid w:val="00FC29B9"/>
    <w:rsid w:val="00FC6FD3"/>
    <w:rsid w:val="00FF0301"/>
    <w:rsid w:val="00FF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E28A371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6C87D-5861-47C4-8A81-B342EC0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Nurminen, Riikka (Nokia - FI/Espoo)</cp:lastModifiedBy>
  <cp:revision>26</cp:revision>
  <dcterms:created xsi:type="dcterms:W3CDTF">2018-03-26T10:33:00Z</dcterms:created>
  <dcterms:modified xsi:type="dcterms:W3CDTF">2018-08-10T18:19:00Z</dcterms:modified>
</cp:coreProperties>
</file>